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366" w:rsidRPr="00EA5446" w:rsidRDefault="009B1366" w:rsidP="009B1366">
      <w:pPr>
        <w:spacing w:line="240" w:lineRule="exact"/>
        <w:jc w:val="right"/>
        <w:rPr>
          <w:rStyle w:val="a3"/>
          <w:szCs w:val="28"/>
        </w:rPr>
      </w:pPr>
      <w:r>
        <w:rPr>
          <w:rStyle w:val="a3"/>
          <w:szCs w:val="28"/>
        </w:rPr>
        <w:t xml:space="preserve">Приложение </w:t>
      </w:r>
      <w:r w:rsidRPr="00EA5446">
        <w:rPr>
          <w:rStyle w:val="a3"/>
          <w:szCs w:val="28"/>
        </w:rPr>
        <w:t xml:space="preserve">1    </w:t>
      </w:r>
    </w:p>
    <w:p w:rsidR="009B1366" w:rsidRPr="00EA5446" w:rsidRDefault="009B1366" w:rsidP="009B136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8"/>
        </w:rPr>
      </w:pPr>
      <w:r w:rsidRPr="00EA5446">
        <w:rPr>
          <w:rStyle w:val="a3"/>
          <w:szCs w:val="28"/>
        </w:rPr>
        <w:t>к Положению о</w:t>
      </w:r>
      <w:r w:rsidRPr="00EA5446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EA5446">
        <w:rPr>
          <w:rFonts w:ascii="Times New Roman" w:hAnsi="Times New Roman" w:cs="Times New Roman"/>
          <w:sz w:val="24"/>
          <w:szCs w:val="28"/>
        </w:rPr>
        <w:t>муниципальном</w:t>
      </w:r>
      <w:proofErr w:type="gramEnd"/>
      <w:r w:rsidRPr="00EA5446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B1366" w:rsidRPr="00EA5446" w:rsidRDefault="009B1366" w:rsidP="009B136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8"/>
        </w:rPr>
      </w:pPr>
      <w:r w:rsidRPr="00EA5446">
        <w:rPr>
          <w:rFonts w:ascii="Times New Roman" w:hAnsi="Times New Roman" w:cs="Times New Roman"/>
          <w:sz w:val="24"/>
          <w:szCs w:val="28"/>
        </w:rPr>
        <w:t xml:space="preserve">земельном </w:t>
      </w:r>
      <w:proofErr w:type="gramStart"/>
      <w:r w:rsidRPr="00EA5446">
        <w:rPr>
          <w:rFonts w:ascii="Times New Roman" w:hAnsi="Times New Roman" w:cs="Times New Roman"/>
          <w:sz w:val="24"/>
          <w:szCs w:val="28"/>
        </w:rPr>
        <w:t>контроле</w:t>
      </w:r>
      <w:proofErr w:type="gramEnd"/>
      <w:r w:rsidRPr="00EA5446">
        <w:rPr>
          <w:rFonts w:ascii="Times New Roman" w:hAnsi="Times New Roman" w:cs="Times New Roman"/>
          <w:sz w:val="24"/>
          <w:szCs w:val="28"/>
        </w:rPr>
        <w:t xml:space="preserve"> на территории </w:t>
      </w:r>
    </w:p>
    <w:p w:rsidR="009B1366" w:rsidRDefault="009B1366" w:rsidP="009B1366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5603D">
        <w:rPr>
          <w:rFonts w:ascii="Times New Roman" w:eastAsia="Times New Roman" w:hAnsi="Times New Roman" w:cs="Times New Roman"/>
          <w:b w:val="0"/>
          <w:bCs w:val="0"/>
          <w:sz w:val="24"/>
          <w:szCs w:val="28"/>
        </w:rPr>
        <w:t>Кизеловского</w:t>
      </w:r>
      <w:proofErr w:type="spellEnd"/>
      <w:r w:rsidRPr="0095603D">
        <w:rPr>
          <w:rFonts w:ascii="Times New Roman" w:eastAsia="Times New Roman" w:hAnsi="Times New Roman" w:cs="Times New Roman"/>
          <w:b w:val="0"/>
          <w:bCs w:val="0"/>
          <w:sz w:val="24"/>
          <w:szCs w:val="28"/>
        </w:rPr>
        <w:t xml:space="preserve"> муниципального округа</w:t>
      </w:r>
    </w:p>
    <w:p w:rsidR="009B1366" w:rsidRPr="004049D8" w:rsidRDefault="009B1366" w:rsidP="009B1366">
      <w:pPr>
        <w:pStyle w:val="ConsPlusTitle"/>
        <w:jc w:val="center"/>
        <w:rPr>
          <w:rFonts w:ascii="Times New Roman" w:hAnsi="Times New Roman" w:cs="Times New Roman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Критерии</w:t>
      </w:r>
    </w:p>
    <w:p w:rsidR="009B1366" w:rsidRPr="00041961" w:rsidRDefault="009B1366" w:rsidP="009B1366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 xml:space="preserve">отнесения используемых гражданами, юридическими лицами и (или) индивидуальными предпринимателями земель и земельных участков к определенной категории риска при осуществлении администрацией </w:t>
      </w:r>
      <w:proofErr w:type="spellStart"/>
      <w:r w:rsidRPr="0095603D">
        <w:rPr>
          <w:rFonts w:ascii="Times New Roman" w:hAnsi="Times New Roman" w:cs="Times New Roman"/>
          <w:bCs w:val="0"/>
          <w:color w:val="000000"/>
          <w:sz w:val="28"/>
          <w:szCs w:val="28"/>
        </w:rPr>
        <w:t>Кизеловского</w:t>
      </w:r>
      <w:proofErr w:type="spellEnd"/>
      <w:r w:rsidRPr="0095603D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муниципального округа</w:t>
      </w:r>
      <w:r w:rsidRPr="004049D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Pr="004049D8">
        <w:rPr>
          <w:rFonts w:ascii="Times New Roman" w:hAnsi="Times New Roman" w:cs="Times New Roman"/>
          <w:color w:val="000000"/>
          <w:sz w:val="28"/>
          <w:szCs w:val="28"/>
        </w:rPr>
        <w:t>муниципального земельного контроля</w:t>
      </w:r>
    </w:p>
    <w:p w:rsidR="009B1366" w:rsidRPr="004049D8" w:rsidRDefault="009B1366" w:rsidP="009B1366">
      <w:pPr>
        <w:pStyle w:val="ConsPlusTitle"/>
        <w:jc w:val="center"/>
        <w:rPr>
          <w:rFonts w:ascii="Times New Roman" w:hAnsi="Times New Roman" w:cs="Times New Roman"/>
        </w:rPr>
      </w:pPr>
    </w:p>
    <w:p w:rsidR="009B1366" w:rsidRPr="004049D8" w:rsidRDefault="009B1366" w:rsidP="009B136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1. К категории среднего риска относятся:</w:t>
      </w:r>
    </w:p>
    <w:p w:rsidR="009B1366" w:rsidRPr="004049D8" w:rsidRDefault="009B1366" w:rsidP="009B136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а) земельные участки, граничащие с земельными участками, предназначенными для захоронения и размещения отходов производства и потребления, размещения кладбищ;</w:t>
      </w:r>
    </w:p>
    <w:p w:rsidR="009B1366" w:rsidRPr="004049D8" w:rsidRDefault="009B1366" w:rsidP="009B136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б) земельные участки, расположенные полностью или частично в границах либо примыкающие к границе береговой полосы водных объектов общего пользования.</w:t>
      </w:r>
    </w:p>
    <w:p w:rsidR="009B1366" w:rsidRPr="004049D8" w:rsidRDefault="009B1366" w:rsidP="009B136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2. К категории умеренного риска относятся земельные участки:</w:t>
      </w:r>
    </w:p>
    <w:p w:rsidR="009B1366" w:rsidRPr="004049D8" w:rsidRDefault="009B1366" w:rsidP="009B136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4049D8">
        <w:rPr>
          <w:rFonts w:ascii="Times New Roman" w:hAnsi="Times New Roman" w:cs="Times New Roman"/>
          <w:color w:val="000000"/>
          <w:sz w:val="28"/>
          <w:szCs w:val="28"/>
        </w:rPr>
        <w:t>а) относящиеся к категории земель населенных пунктов;</w:t>
      </w:r>
      <w:proofErr w:type="gramEnd"/>
    </w:p>
    <w:p w:rsidR="009B1366" w:rsidRPr="004049D8" w:rsidRDefault="009B1366" w:rsidP="009B136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4049D8">
        <w:rPr>
          <w:rFonts w:ascii="Times New Roman" w:hAnsi="Times New Roman" w:cs="Times New Roman"/>
          <w:color w:val="000000"/>
          <w:sz w:val="28"/>
          <w:szCs w:val="28"/>
        </w:rPr>
        <w:t>б) относящиеся к категории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 за исключением земель, предназначенных для размещения автомобильных дорог, железнодорожных путей, трубопроводного транспорта, линий электропередач), граничащие с землями и (или) земельными участками, относящимися к категории земель сельскохозяйственного назначения;</w:t>
      </w:r>
      <w:proofErr w:type="gramEnd"/>
    </w:p>
    <w:p w:rsidR="009B1366" w:rsidRPr="004049D8" w:rsidRDefault="009B1366" w:rsidP="009B136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4049D8">
        <w:rPr>
          <w:rFonts w:ascii="Times New Roman" w:hAnsi="Times New Roman" w:cs="Times New Roman"/>
          <w:color w:val="000000"/>
          <w:sz w:val="28"/>
          <w:szCs w:val="28"/>
        </w:rPr>
        <w:t>в) относящиеся к категории земель сельскохозяйственного назначения и граничащие с землями и (или) земельными участками, относящимися к категории земель населенных пунктов.</w:t>
      </w:r>
      <w:proofErr w:type="gramEnd"/>
    </w:p>
    <w:p w:rsidR="009B1366" w:rsidRDefault="009B1366" w:rsidP="009B136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3. К категории низкого риска относятся все иные земельные участки, не отнесенные к категориям среднего или умеренного риска, а также части земель, на которых не образованы земельные участки.</w:t>
      </w:r>
    </w:p>
    <w:p w:rsidR="009B1366" w:rsidRPr="006556D3" w:rsidRDefault="009B1366" w:rsidP="009B1366">
      <w:pPr>
        <w:pStyle w:val="s1"/>
        <w:shd w:val="clear" w:color="auto" w:fill="FFFFFF"/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6556D3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6556D3">
        <w:rPr>
          <w:rFonts w:ascii="Times New Roman" w:hAnsi="Times New Roman" w:cs="Times New Roman"/>
          <w:sz w:val="28"/>
          <w:szCs w:val="28"/>
        </w:rPr>
        <w:t>Земельные участки, подлежащие в соответствии с </w:t>
      </w:r>
      <w:hyperlink r:id="rId4" w:anchor="block_1102" w:history="1">
        <w:r w:rsidRPr="006556D3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Pr="006556D3">
        <w:rPr>
          <w:rFonts w:ascii="Times New Roman" w:hAnsi="Times New Roman" w:cs="Times New Roman"/>
          <w:sz w:val="28"/>
          <w:szCs w:val="28"/>
        </w:rPr>
        <w:t> и </w:t>
      </w:r>
      <w:hyperlink r:id="rId5" w:anchor="block_1103" w:history="1">
        <w:r w:rsidRPr="006556D3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6556D3">
        <w:rPr>
          <w:rFonts w:ascii="Times New Roman" w:hAnsi="Times New Roman" w:cs="Times New Roman"/>
          <w:sz w:val="28"/>
          <w:szCs w:val="28"/>
        </w:rPr>
        <w:t> Приложения 1 отнесению к категории умеренного и низкого риска, подлежат отнесению соответственно к категории среднего, умеренного риска при наличии вступившего в законную силу в течение последних 3 лет на дату принятия решения об отнесении земельного участка к категории риска постановления о назначении административного наказания юридическому лицу, индивидуальному предпринимателю, гражданину, являющимся</w:t>
      </w:r>
      <w:proofErr w:type="gramEnd"/>
      <w:r w:rsidRPr="006556D3">
        <w:rPr>
          <w:rFonts w:ascii="Times New Roman" w:hAnsi="Times New Roman" w:cs="Times New Roman"/>
          <w:sz w:val="28"/>
          <w:szCs w:val="28"/>
        </w:rPr>
        <w:t xml:space="preserve"> правообладателями земельных участков, а также должностному лицу за совершение административных правонарушений, предусмотренных:</w:t>
      </w:r>
    </w:p>
    <w:p w:rsidR="009B1366" w:rsidRPr="006556D3" w:rsidRDefault="009B1366" w:rsidP="009B1366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6556D3">
        <w:rPr>
          <w:sz w:val="28"/>
          <w:szCs w:val="28"/>
        </w:rPr>
        <w:t>а) </w:t>
      </w:r>
      <w:hyperlink r:id="rId6" w:anchor="block_71" w:history="1">
        <w:r w:rsidRPr="006556D3">
          <w:rPr>
            <w:sz w:val="28"/>
            <w:szCs w:val="28"/>
          </w:rPr>
          <w:t>статьей 7.1</w:t>
        </w:r>
      </w:hyperlink>
      <w:r w:rsidRPr="006556D3">
        <w:rPr>
          <w:sz w:val="28"/>
          <w:szCs w:val="28"/>
        </w:rPr>
        <w:t>, </w:t>
      </w:r>
      <w:hyperlink r:id="rId7" w:anchor="block_881" w:history="1">
        <w:r w:rsidRPr="006556D3">
          <w:rPr>
            <w:sz w:val="28"/>
            <w:szCs w:val="28"/>
          </w:rPr>
          <w:t>частями 1</w:t>
        </w:r>
      </w:hyperlink>
      <w:r w:rsidRPr="006556D3">
        <w:rPr>
          <w:sz w:val="28"/>
          <w:szCs w:val="28"/>
        </w:rPr>
        <w:t>, </w:t>
      </w:r>
      <w:hyperlink r:id="rId8" w:anchor="block_883" w:history="1">
        <w:r w:rsidRPr="006556D3">
          <w:rPr>
            <w:sz w:val="28"/>
            <w:szCs w:val="28"/>
          </w:rPr>
          <w:t>3</w:t>
        </w:r>
      </w:hyperlink>
      <w:r w:rsidRPr="006556D3">
        <w:rPr>
          <w:sz w:val="28"/>
          <w:szCs w:val="28"/>
        </w:rPr>
        <w:t> и </w:t>
      </w:r>
      <w:hyperlink r:id="rId9" w:anchor="block_884" w:history="1">
        <w:r w:rsidRPr="006556D3">
          <w:rPr>
            <w:sz w:val="28"/>
            <w:szCs w:val="28"/>
          </w:rPr>
          <w:t>4 статьи 8.8</w:t>
        </w:r>
      </w:hyperlink>
      <w:r w:rsidRPr="006556D3">
        <w:rPr>
          <w:sz w:val="28"/>
          <w:szCs w:val="28"/>
        </w:rPr>
        <w:t> Кодекса Российской Федерации об административных правонарушениях;</w:t>
      </w:r>
    </w:p>
    <w:p w:rsidR="009B1366" w:rsidRDefault="009B1366" w:rsidP="009B1366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6556D3">
        <w:rPr>
          <w:sz w:val="28"/>
          <w:szCs w:val="28"/>
        </w:rPr>
        <w:t>б) </w:t>
      </w:r>
      <w:hyperlink r:id="rId10" w:anchor="block_19525" w:history="1">
        <w:r w:rsidRPr="006556D3">
          <w:rPr>
            <w:sz w:val="28"/>
            <w:szCs w:val="28"/>
          </w:rPr>
          <w:t>частями 25</w:t>
        </w:r>
      </w:hyperlink>
      <w:r w:rsidRPr="006556D3">
        <w:rPr>
          <w:sz w:val="28"/>
          <w:szCs w:val="28"/>
        </w:rPr>
        <w:t>, </w:t>
      </w:r>
      <w:hyperlink r:id="rId11" w:anchor="block_19526" w:history="1">
        <w:r w:rsidRPr="006556D3">
          <w:rPr>
            <w:sz w:val="28"/>
            <w:szCs w:val="28"/>
          </w:rPr>
          <w:t>26 статьи 19.5</w:t>
        </w:r>
      </w:hyperlink>
      <w:r w:rsidRPr="006556D3">
        <w:rPr>
          <w:sz w:val="28"/>
          <w:szCs w:val="28"/>
        </w:rPr>
        <w:t> и </w:t>
      </w:r>
      <w:hyperlink r:id="rId12" w:anchor="block_196" w:history="1">
        <w:r w:rsidRPr="006556D3">
          <w:rPr>
            <w:sz w:val="28"/>
            <w:szCs w:val="28"/>
          </w:rPr>
          <w:t>статьей 19.6</w:t>
        </w:r>
      </w:hyperlink>
      <w:r w:rsidRPr="006556D3">
        <w:rPr>
          <w:sz w:val="28"/>
          <w:szCs w:val="28"/>
        </w:rPr>
        <w:t> Кодекса Российской Федерации об административных правонарушениях, в части предписаний (постановлений, представлений, решений), выданных должностными лицами Федеральной службы государственной регистрации, кадастра и картографии и ее территориальных органов в пределах компетенции, по вопросам соблюдения требований </w:t>
      </w:r>
      <w:hyperlink r:id="rId13" w:anchor="block_2" w:history="1">
        <w:r w:rsidRPr="006556D3">
          <w:rPr>
            <w:sz w:val="28"/>
            <w:szCs w:val="28"/>
          </w:rPr>
          <w:t>земельного законодательства</w:t>
        </w:r>
      </w:hyperlink>
      <w:r w:rsidRPr="006556D3">
        <w:rPr>
          <w:sz w:val="28"/>
          <w:szCs w:val="28"/>
        </w:rPr>
        <w:t> и устранения нарушений в области земельных отношений.</w:t>
      </w:r>
      <w:proofErr w:type="gramEnd"/>
    </w:p>
    <w:p w:rsidR="009B1366" w:rsidRPr="006556D3" w:rsidRDefault="009B1366" w:rsidP="009B1366">
      <w:pPr>
        <w:shd w:val="clear" w:color="auto" w:fill="FFFFFF"/>
        <w:spacing w:line="360" w:lineRule="auto"/>
        <w:ind w:firstLine="851"/>
        <w:jc w:val="both"/>
        <w:rPr>
          <w:i/>
          <w:sz w:val="28"/>
          <w:szCs w:val="28"/>
        </w:rPr>
      </w:pPr>
      <w:r w:rsidRPr="006556D3">
        <w:rPr>
          <w:i/>
          <w:sz w:val="28"/>
          <w:szCs w:val="28"/>
        </w:rPr>
        <w:t xml:space="preserve">(п.4 </w:t>
      </w:r>
      <w:proofErr w:type="gramStart"/>
      <w:r w:rsidRPr="006556D3">
        <w:rPr>
          <w:i/>
          <w:sz w:val="28"/>
          <w:szCs w:val="28"/>
        </w:rPr>
        <w:t>введен</w:t>
      </w:r>
      <w:proofErr w:type="gramEnd"/>
      <w:r w:rsidRPr="006556D3">
        <w:rPr>
          <w:i/>
          <w:sz w:val="28"/>
          <w:szCs w:val="28"/>
        </w:rPr>
        <w:t xml:space="preserve"> решением Думы от 30.05.2024 № 51)</w:t>
      </w:r>
    </w:p>
    <w:p w:rsidR="009B1366" w:rsidRPr="006556D3" w:rsidRDefault="009B1366" w:rsidP="009B136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56D3">
        <w:rPr>
          <w:rFonts w:ascii="Times New Roman" w:hAnsi="Times New Roman" w:cs="Times New Roman"/>
          <w:sz w:val="28"/>
          <w:szCs w:val="28"/>
        </w:rPr>
        <w:t xml:space="preserve"> 5. </w:t>
      </w:r>
      <w:r w:rsidRPr="006556D3">
        <w:rPr>
          <w:rFonts w:ascii="Times New Roman" w:eastAsia="Courier New" w:hAnsi="Times New Roman" w:cs="Times New Roman"/>
          <w:color w:val="464C55"/>
          <w:sz w:val="28"/>
          <w:szCs w:val="28"/>
          <w:shd w:val="clear" w:color="auto" w:fill="FFFFFF"/>
          <w:lang w:eastAsia="ru-RU"/>
        </w:rPr>
        <w:t> </w:t>
      </w:r>
      <w:r w:rsidRPr="006556D3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Земельные участки, подлежащие в соответствии с </w:t>
      </w:r>
      <w:hyperlink r:id="rId14" w:anchor="block_1101" w:history="1">
        <w:r w:rsidRPr="006556D3">
          <w:rPr>
            <w:rFonts w:ascii="Times New Roman" w:eastAsia="Courier New" w:hAnsi="Times New Roman" w:cs="Times New Roman"/>
            <w:sz w:val="28"/>
            <w:szCs w:val="28"/>
            <w:shd w:val="clear" w:color="auto" w:fill="FFFFFF"/>
            <w:lang w:eastAsia="ru-RU"/>
          </w:rPr>
          <w:t>пунктом 1</w:t>
        </w:r>
      </w:hyperlink>
      <w:r w:rsidRPr="006556D3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 Приложения 1 отнесению к категории среднего риска, подлежат отнесению к категории умеренного риска при отсутствии постановления о назначении административного наказания, указанного в </w:t>
      </w:r>
      <w:hyperlink r:id="rId15" w:anchor="block_1104" w:history="1">
        <w:r w:rsidRPr="006556D3">
          <w:rPr>
            <w:rFonts w:ascii="Times New Roman" w:eastAsia="Courier New" w:hAnsi="Times New Roman" w:cs="Times New Roman"/>
            <w:sz w:val="28"/>
            <w:szCs w:val="28"/>
            <w:shd w:val="clear" w:color="auto" w:fill="FFFFFF"/>
            <w:lang w:eastAsia="ru-RU"/>
          </w:rPr>
          <w:t>пункте 4</w:t>
        </w:r>
      </w:hyperlink>
      <w:r w:rsidRPr="006556D3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 настоящего документа, а также в случае отсутствия выявленных при проведении последнего планового контрольного (надзорного) мероприятия нарушений обязательных требований.</w:t>
      </w:r>
    </w:p>
    <w:p w:rsidR="009B1366" w:rsidRDefault="009B1366" w:rsidP="009B1366">
      <w:pPr>
        <w:shd w:val="clear" w:color="auto" w:fill="FFFFFF"/>
        <w:spacing w:line="276" w:lineRule="auto"/>
        <w:ind w:firstLine="851"/>
        <w:jc w:val="both"/>
        <w:rPr>
          <w:rStyle w:val="a3"/>
          <w:szCs w:val="28"/>
        </w:rPr>
      </w:pPr>
      <w:r w:rsidRPr="006556D3">
        <w:rPr>
          <w:i/>
          <w:sz w:val="28"/>
          <w:szCs w:val="28"/>
        </w:rPr>
        <w:t>(п.</w:t>
      </w:r>
      <w:r>
        <w:rPr>
          <w:i/>
          <w:sz w:val="28"/>
          <w:szCs w:val="28"/>
        </w:rPr>
        <w:t>5</w:t>
      </w:r>
      <w:r w:rsidRPr="006556D3">
        <w:rPr>
          <w:i/>
          <w:sz w:val="28"/>
          <w:szCs w:val="28"/>
        </w:rPr>
        <w:t xml:space="preserve"> введен решением Думы от 30.05.2024 № 51)</w:t>
      </w:r>
    </w:p>
    <w:p w:rsidR="001B34A0" w:rsidRDefault="001B34A0"/>
    <w:sectPr w:rsidR="001B34A0" w:rsidSect="001B3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366"/>
    <w:rsid w:val="001B34A0"/>
    <w:rsid w:val="009B1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B1366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PlusNormal">
    <w:name w:val="ConsPlusNormal"/>
    <w:link w:val="ConsPlusNormal0"/>
    <w:rsid w:val="009B136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9B136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3">
    <w:name w:val="Колонтитул"/>
    <w:uiPriority w:val="99"/>
    <w:rsid w:val="009B1366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ConsPlusNormal0">
    <w:name w:val="ConsPlusNormal Знак"/>
    <w:link w:val="ConsPlusNormal"/>
    <w:locked/>
    <w:rsid w:val="009B1366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25267/6f1c6ca78c7f356c4f502d5a4aeec0e5/" TargetMode="External"/><Relationship Id="rId13" Type="http://schemas.openxmlformats.org/officeDocument/2006/relationships/hyperlink" Target="https://base.garant.ru/12124624/741609f9002bd54a24e5c49cb5af953b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12125267/6f1c6ca78c7f356c4f502d5a4aeec0e5/" TargetMode="External"/><Relationship Id="rId12" Type="http://schemas.openxmlformats.org/officeDocument/2006/relationships/hyperlink" Target="https://base.garant.ru/12125267/18d72c687016219737622d7c0adde8e3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ase.garant.ru/12125267/4fc81bd708668197a291fdc62307ca74/" TargetMode="External"/><Relationship Id="rId11" Type="http://schemas.openxmlformats.org/officeDocument/2006/relationships/hyperlink" Target="https://base.garant.ru/12125267/24f445f7eb666ba9f7614c2be77e96f4/" TargetMode="External"/><Relationship Id="rId5" Type="http://schemas.openxmlformats.org/officeDocument/2006/relationships/hyperlink" Target="https://base.garant.ru/401423286/dd022c6c32f29245c39c20dfa9ffd780/" TargetMode="External"/><Relationship Id="rId15" Type="http://schemas.openxmlformats.org/officeDocument/2006/relationships/hyperlink" Target="https://base.garant.ru/401423286/dd022c6c32f29245c39c20dfa9ffd780/" TargetMode="External"/><Relationship Id="rId10" Type="http://schemas.openxmlformats.org/officeDocument/2006/relationships/hyperlink" Target="https://base.garant.ru/12125267/24f445f7eb666ba9f7614c2be77e96f4/" TargetMode="External"/><Relationship Id="rId4" Type="http://schemas.openxmlformats.org/officeDocument/2006/relationships/hyperlink" Target="https://base.garant.ru/401423286/dd022c6c32f29245c39c20dfa9ffd780/" TargetMode="External"/><Relationship Id="rId9" Type="http://schemas.openxmlformats.org/officeDocument/2006/relationships/hyperlink" Target="https://base.garant.ru/12125267/6f1c6ca78c7f356c4f502d5a4aeec0e5/" TargetMode="External"/><Relationship Id="rId14" Type="http://schemas.openxmlformats.org/officeDocument/2006/relationships/hyperlink" Target="https://base.garant.ru/401423286/dd022c6c32f29245c39c20dfa9ffd7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3858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2026-02-03T08:00:00Z</dcterms:created>
  <dcterms:modified xsi:type="dcterms:W3CDTF">2026-02-03T08:01:00Z</dcterms:modified>
</cp:coreProperties>
</file>